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6"/>
        <w:gridCol w:w="3119"/>
      </w:tblGrid>
      <w:tr w:rsidR="006774B8" w:rsidTr="007C39CE">
        <w:tc>
          <w:tcPr>
            <w:tcW w:w="3190" w:type="dxa"/>
            <w:hideMark/>
          </w:tcPr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190" w:type="dxa"/>
            <w:hideMark/>
          </w:tcPr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Педагоги</w:t>
            </w:r>
            <w:r w:rsidR="007C39CE">
              <w:rPr>
                <w:rFonts w:ascii="Times New Roman" w:hAnsi="Times New Roman" w:cs="Times New Roman"/>
                <w:sz w:val="24"/>
                <w:szCs w:val="28"/>
              </w:rPr>
              <w:t>ческом совете от 01.08.2018г. №16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6774B8" w:rsidRDefault="006774B8" w:rsidP="007C39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№34-од</w:t>
            </w:r>
          </w:p>
        </w:tc>
      </w:tr>
    </w:tbl>
    <w:p w:rsidR="007C39CE" w:rsidRDefault="007C39CE" w:rsidP="007C3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C39CE" w:rsidRDefault="007C39CE" w:rsidP="007C3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дополнительного образования»</w:t>
      </w:r>
    </w:p>
    <w:bookmarkEnd w:id="0"/>
    <w:p w:rsidR="00C75A71" w:rsidRDefault="00C75A71" w:rsidP="007C3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D54" w:rsidRPr="007C39CE" w:rsidRDefault="002B0D54" w:rsidP="002B0D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CE">
        <w:rPr>
          <w:rFonts w:ascii="Times New Roman" w:hAnsi="Times New Roman" w:cs="Times New Roman"/>
          <w:b/>
          <w:sz w:val="28"/>
          <w:szCs w:val="28"/>
        </w:rPr>
        <w:t>Порядок обучения по индивидуальному учебному плану</w:t>
      </w:r>
      <w:r w:rsidR="006774B8" w:rsidRPr="007C39CE">
        <w:rPr>
          <w:rFonts w:ascii="Times New Roman" w:hAnsi="Times New Roman" w:cs="Times New Roman"/>
          <w:b/>
          <w:sz w:val="28"/>
          <w:szCs w:val="28"/>
        </w:rPr>
        <w:t>, в том числе на ускоренное обучение в пределах осваиваемой образовательной программы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обучения по</w:t>
      </w:r>
      <w:r w:rsidR="006774B8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плану, в том числе на ускоренное обучение в пределах осваиваемой </w:t>
      </w:r>
      <w:r w:rsidR="007C39CE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</w:t>
      </w:r>
      <w:r w:rsidR="006774B8">
        <w:rPr>
          <w:rFonts w:ascii="Times New Roman" w:hAnsi="Times New Roman" w:cs="Times New Roman"/>
          <w:sz w:val="28"/>
          <w:szCs w:val="28"/>
        </w:rPr>
        <w:t xml:space="preserve"> </w:t>
      </w:r>
      <w:r w:rsidRPr="002B0D54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391E8F">
        <w:rPr>
          <w:rFonts w:ascii="Times New Roman" w:hAnsi="Times New Roman" w:cs="Times New Roman"/>
          <w:sz w:val="28"/>
          <w:szCs w:val="28"/>
        </w:rPr>
        <w:t>бюджетном</w:t>
      </w:r>
      <w:r w:rsidRPr="002B0D54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«Центр дополнительного образования» (далее учреждение).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2. В соответствии с пунктом 3 части 1 статьи 34 Федерального закона от 29.12.2012 № 273-Ф3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дополнительной общеобразовательной </w:t>
      </w:r>
      <w:r w:rsidR="007C39CE">
        <w:rPr>
          <w:rFonts w:ascii="Times New Roman" w:hAnsi="Times New Roman" w:cs="Times New Roman"/>
          <w:sz w:val="28"/>
          <w:szCs w:val="28"/>
        </w:rPr>
        <w:t xml:space="preserve">(общеразвивающей) </w:t>
      </w:r>
      <w:r w:rsidRPr="002B0D54">
        <w:rPr>
          <w:rFonts w:ascii="Times New Roman" w:hAnsi="Times New Roman" w:cs="Times New Roman"/>
          <w:sz w:val="28"/>
          <w:szCs w:val="28"/>
        </w:rPr>
        <w:t>программы в порядке, установленном локальными нормативными актами учреждения.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3. Индивидуальный учебный план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0D54">
        <w:rPr>
          <w:rFonts w:ascii="Times New Roman" w:hAnsi="Times New Roman" w:cs="Times New Roman"/>
          <w:sz w:val="28"/>
          <w:szCs w:val="28"/>
        </w:rPr>
        <w:t xml:space="preserve"> учебный план, обеспечивающий освоение </w:t>
      </w:r>
      <w:r w:rsidR="007C39C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программы </w:t>
      </w:r>
      <w:r w:rsidRPr="002B0D54">
        <w:rPr>
          <w:rFonts w:ascii="Times New Roman" w:hAnsi="Times New Roman" w:cs="Times New Roman"/>
          <w:sz w:val="28"/>
          <w:szCs w:val="28"/>
        </w:rPr>
        <w:t>на основе индивидуализации её содержания с учётом особенностей и образовательных потребностей конкретного обучающегося.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4. Индивидуальный учебный план разрабатывается для отдельного обучающегося или группы обучающихся на основе учебного плана учреждения.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5. При построении индивидуального учебного плана может использоваться модульный принцип, предусматривающий различные варианты сочетания учебных тем, иных компонентов, входящих в учебный план учреждения.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6.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7. Индивидуальный учебный план определяет перечень, трудоёмкость, последовательность и распределение по периодам обучения (если индивидуальный учебный план рассчитан на более чем один год</w:t>
      </w:r>
      <w:proofErr w:type="gramStart"/>
      <w:r w:rsidRPr="002B0D5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B0D54">
        <w:rPr>
          <w:rFonts w:ascii="Times New Roman" w:hAnsi="Times New Roman" w:cs="Times New Roman"/>
          <w:sz w:val="28"/>
          <w:szCs w:val="28"/>
        </w:rPr>
        <w:t xml:space="preserve"> тем, курсов, дисциплин (модулей), практики, иных видов учебной деятельности и формы промежуточной аттестации обучающихся.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lastRenderedPageBreak/>
        <w:t>8. При реализации дополнительных общеобразовательных</w:t>
      </w:r>
      <w:r w:rsidR="007C39CE">
        <w:rPr>
          <w:rFonts w:ascii="Times New Roman" w:hAnsi="Times New Roman" w:cs="Times New Roman"/>
          <w:sz w:val="28"/>
          <w:szCs w:val="28"/>
        </w:rPr>
        <w:t xml:space="preserve"> (общеразвивающих)</w:t>
      </w:r>
      <w:r w:rsidRPr="002B0D54">
        <w:rPr>
          <w:rFonts w:ascii="Times New Roman" w:hAnsi="Times New Roman" w:cs="Times New Roman"/>
          <w:sz w:val="28"/>
          <w:szCs w:val="28"/>
        </w:rPr>
        <w:t xml:space="preserve"> программ в соответствии с индивидуальным учебным планом могут использоваться различные образовательные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технологии, в том числе дистанционные образовательные технологии, электронное обучение.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9. Обучение по индивидуальному учебному плану может быть организовано в рамках сетевой формы реализации </w:t>
      </w:r>
      <w:r w:rsidR="007C39C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B0D54">
        <w:rPr>
          <w:rFonts w:ascii="Times New Roman" w:hAnsi="Times New Roman" w:cs="Times New Roman"/>
          <w:sz w:val="28"/>
          <w:szCs w:val="28"/>
        </w:rPr>
        <w:t>образовательных</w:t>
      </w:r>
      <w:r w:rsidR="007C39CE">
        <w:rPr>
          <w:rFonts w:ascii="Times New Roman" w:hAnsi="Times New Roman" w:cs="Times New Roman"/>
          <w:sz w:val="28"/>
          <w:szCs w:val="28"/>
        </w:rPr>
        <w:t xml:space="preserve"> (общеразвивающих)</w:t>
      </w:r>
      <w:r w:rsidRPr="002B0D54">
        <w:rPr>
          <w:rFonts w:ascii="Times New Roman" w:hAnsi="Times New Roman" w:cs="Times New Roman"/>
          <w:sz w:val="28"/>
          <w:szCs w:val="28"/>
        </w:rPr>
        <w:t xml:space="preserve"> программ. В реализации </w:t>
      </w:r>
      <w:r w:rsidR="007C39C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B0D5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C39CE">
        <w:rPr>
          <w:rFonts w:ascii="Times New Roman" w:hAnsi="Times New Roman" w:cs="Times New Roman"/>
          <w:sz w:val="28"/>
          <w:szCs w:val="28"/>
        </w:rPr>
        <w:t xml:space="preserve">(общеразвивающих) </w:t>
      </w:r>
      <w:r w:rsidRPr="002B0D54">
        <w:rPr>
          <w:rFonts w:ascii="Times New Roman" w:hAnsi="Times New Roman" w:cs="Times New Roman"/>
          <w:sz w:val="28"/>
          <w:szCs w:val="28"/>
        </w:rPr>
        <w:t>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10. Реализация индивидуальных учебных планов в пределах осваиваемой дополнительной общеобразовательной</w:t>
      </w:r>
      <w:r w:rsidR="007C39CE">
        <w:rPr>
          <w:rFonts w:ascii="Times New Roman" w:hAnsi="Times New Roman" w:cs="Times New Roman"/>
          <w:sz w:val="28"/>
          <w:szCs w:val="28"/>
        </w:rPr>
        <w:t xml:space="preserve"> (общеразвивающей)</w:t>
      </w:r>
      <w:r w:rsidRPr="002B0D54">
        <w:rPr>
          <w:rFonts w:ascii="Times New Roman" w:hAnsi="Times New Roman" w:cs="Times New Roman"/>
          <w:sz w:val="28"/>
          <w:szCs w:val="28"/>
        </w:rPr>
        <w:t xml:space="preserve"> программы сопровождается тьюторской поддержкой.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11. Индивидуальные учебные планы могут быть предоставлены, прежде всего, одарённым детям и детям с ограниченными возможностями здоровья.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12. Индивидуальные учебные планы разрабатываются в соответствии со спецификой и возможностями учреждения.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13. Индивидуальные учебные планы дополнительного образования детей разрабатываются учреждением с участием обучающихся и их родителей (законных представителей).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14. 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15.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16. 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приёме детей в учреждение.</w:t>
      </w:r>
    </w:p>
    <w:p w:rsid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17. Перевод на обучение по индивидуальному учебному плану осуществляется по заявлению родителей. 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</w:t>
      </w:r>
      <w:r w:rsidR="007C39C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программы </w:t>
      </w:r>
      <w:r w:rsidRPr="002B0D54">
        <w:rPr>
          <w:rFonts w:ascii="Times New Roman" w:hAnsi="Times New Roman" w:cs="Times New Roman"/>
          <w:sz w:val="28"/>
          <w:szCs w:val="28"/>
        </w:rPr>
        <w:t xml:space="preserve">(включение дополнительных учебных тем, курсов, углублённое изучение отдельных дисциплин, сокращение сроков освоения дополнительных общеобразовательных программ и др.). 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18. Заявления о переводе на обучение по индивидуальному учебному плану принимаются в течение учебного года до 15 мая.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lastRenderedPageBreak/>
        <w:t>19. Обучение по индивидуальному учебному плану начинается, как правило, с начала учебного года.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20. Перевод на обучение по индивидуальному учебному плану </w:t>
      </w:r>
      <w:r w:rsidR="007C39CE">
        <w:rPr>
          <w:rFonts w:ascii="Times New Roman" w:hAnsi="Times New Roman" w:cs="Times New Roman"/>
          <w:sz w:val="28"/>
          <w:szCs w:val="28"/>
        </w:rPr>
        <w:t>утверждается</w:t>
      </w:r>
      <w:r w:rsidRPr="002B0D54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21. Индивидуальный учебный план </w:t>
      </w:r>
      <w:r w:rsidR="007C39CE">
        <w:rPr>
          <w:rFonts w:ascii="Times New Roman" w:hAnsi="Times New Roman" w:cs="Times New Roman"/>
          <w:sz w:val="28"/>
          <w:szCs w:val="28"/>
        </w:rPr>
        <w:t>рассматривается на методическом</w:t>
      </w:r>
      <w:r w:rsidR="007C39CE" w:rsidRPr="002B0D5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C39CE">
        <w:rPr>
          <w:rFonts w:ascii="Times New Roman" w:hAnsi="Times New Roman" w:cs="Times New Roman"/>
          <w:sz w:val="28"/>
          <w:szCs w:val="28"/>
        </w:rPr>
        <w:t>е</w:t>
      </w:r>
      <w:r w:rsidRPr="002B0D5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22. Требования к индивидуальному учебному плану дополнительного образования детей: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22.1. С целью индивидуализации содержания </w:t>
      </w:r>
      <w:r w:rsidR="007C39C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программы </w:t>
      </w:r>
      <w:r w:rsidRPr="002B0D54">
        <w:rPr>
          <w:rFonts w:ascii="Times New Roman" w:hAnsi="Times New Roman" w:cs="Times New Roman"/>
          <w:sz w:val="28"/>
          <w:szCs w:val="28"/>
        </w:rPr>
        <w:t>индивидуальный учебный план предусматривает: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• учебные занятия для углублённого изучения отдельных обязательных тем в пределах осваиваемой дополнительной общеобразовательной программы; 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• учебные занятия, обеспечивающие различные интересы обучающихся, в том числе этнокультурные. Для проведения данных занятий используются учебные часы согласно учебного плана учреждения.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22.2. Нормативный срок освоения </w:t>
      </w:r>
      <w:r w:rsidR="007C39C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программы </w:t>
      </w:r>
      <w:r w:rsidRPr="002B0D54">
        <w:rPr>
          <w:rFonts w:ascii="Times New Roman" w:hAnsi="Times New Roman" w:cs="Times New Roman"/>
          <w:sz w:val="28"/>
          <w:szCs w:val="28"/>
        </w:rPr>
        <w:t xml:space="preserve">утверждается приказом, директора учреждения. Индивидуальный учебный </w:t>
      </w:r>
      <w:r w:rsidR="00391E8F">
        <w:rPr>
          <w:rFonts w:ascii="Times New Roman" w:hAnsi="Times New Roman" w:cs="Times New Roman"/>
          <w:sz w:val="28"/>
          <w:szCs w:val="28"/>
        </w:rPr>
        <w:t>план</w:t>
      </w:r>
      <w:r w:rsidR="00391E8F" w:rsidRPr="002B0D54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2B0D54">
        <w:rPr>
          <w:rFonts w:ascii="Times New Roman" w:hAnsi="Times New Roman" w:cs="Times New Roman"/>
          <w:sz w:val="28"/>
          <w:szCs w:val="28"/>
        </w:rPr>
        <w:t xml:space="preserve"> предусматривать уменьшение указанного срока за счёт ускоренного обучения.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 xml:space="preserve">22.3. Нормативный срок освоения </w:t>
      </w:r>
      <w:r w:rsidR="007C39C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программы </w:t>
      </w:r>
      <w:r w:rsidRPr="002B0D54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может быть увеличен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23. В индивидуальном учебном плане должно быть предусмотрено выполнение обучающимися индивидуального(</w:t>
      </w:r>
      <w:proofErr w:type="spellStart"/>
      <w:r w:rsidRPr="002B0D5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B0D54">
        <w:rPr>
          <w:rFonts w:ascii="Times New Roman" w:hAnsi="Times New Roman" w:cs="Times New Roman"/>
          <w:sz w:val="28"/>
          <w:szCs w:val="28"/>
        </w:rPr>
        <w:t>) проекта(</w:t>
      </w:r>
      <w:proofErr w:type="spellStart"/>
      <w:r w:rsidRPr="002B0D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B0D54">
        <w:rPr>
          <w:rFonts w:ascii="Times New Roman" w:hAnsi="Times New Roman" w:cs="Times New Roman"/>
          <w:sz w:val="28"/>
          <w:szCs w:val="28"/>
        </w:rPr>
        <w:t>).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24. Учреждение осуществляет контроль за освоением дополнительных общеобразовательных программ обучающимися, переведённых на обучение по индивидуальному учебному плану.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25. Текущий контроль успеваемости, промежуточная и итоговая аттестация обучающихся, переведённых на обучение по индивидуальному учебному плану, осуществляются в соответствии с Положением о формах, порядке и периодичностью текущего контроля успеваемости, промежуточной и итоговой аттестации обучающихся учреждения.</w:t>
      </w:r>
    </w:p>
    <w:p w:rsidR="002B0D54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26. Финансовое обеспечение реализации дополнительной общеобразовательной</w:t>
      </w:r>
      <w:r w:rsidR="007C39CE">
        <w:rPr>
          <w:rFonts w:ascii="Times New Roman" w:hAnsi="Times New Roman" w:cs="Times New Roman"/>
          <w:sz w:val="28"/>
          <w:szCs w:val="28"/>
        </w:rPr>
        <w:t xml:space="preserve"> (общеразвивающей)</w:t>
      </w:r>
      <w:r w:rsidRPr="002B0D54">
        <w:rPr>
          <w:rFonts w:ascii="Times New Roman" w:hAnsi="Times New Roman" w:cs="Times New Roman"/>
          <w:sz w:val="28"/>
          <w:szCs w:val="28"/>
        </w:rPr>
        <w:t xml:space="preserve"> программы учреждения в соответствии с индивидуальным учебным планом осуществляется исходя из муниципального задания.</w:t>
      </w:r>
    </w:p>
    <w:p w:rsidR="004B4378" w:rsidRPr="002B0D54" w:rsidRDefault="002B0D54" w:rsidP="007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54">
        <w:rPr>
          <w:rFonts w:ascii="Times New Roman" w:hAnsi="Times New Roman" w:cs="Times New Roman"/>
          <w:sz w:val="28"/>
          <w:szCs w:val="28"/>
        </w:rPr>
        <w:t>27. Материально-техническое оснащение образовательного процесса должно обеспечивать возможность реализации индивидуальных учебных планов обучающихся</w:t>
      </w:r>
    </w:p>
    <w:sectPr w:rsidR="004B4378" w:rsidRPr="002B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9"/>
    <w:rsid w:val="002B0D54"/>
    <w:rsid w:val="00391E8F"/>
    <w:rsid w:val="004B4378"/>
    <w:rsid w:val="005F0209"/>
    <w:rsid w:val="006774B8"/>
    <w:rsid w:val="007C39CE"/>
    <w:rsid w:val="00C75A71"/>
    <w:rsid w:val="00E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430D"/>
  <w15:docId w15:val="{88DE6F0E-9B16-4691-B26C-1C72600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2019-04-26T06:09:00Z</dcterms:created>
  <dcterms:modified xsi:type="dcterms:W3CDTF">2019-04-26T06:09:00Z</dcterms:modified>
</cp:coreProperties>
</file>